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3B" w:rsidRDefault="0077423B" w:rsidP="0077423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7423B" w:rsidRDefault="0077423B" w:rsidP="0077423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7423B" w:rsidRDefault="0077423B" w:rsidP="0077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 Н.В.</w:t>
      </w:r>
    </w:p>
    <w:p w:rsidR="0077423B" w:rsidRDefault="0077423B" w:rsidP="0077423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7423B" w:rsidRDefault="0077423B" w:rsidP="0077423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7423B" w:rsidRDefault="00AD7F0D" w:rsidP="0077423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77423B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7423B" w:rsidRDefault="0077423B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B9" w:rsidRPr="00494032" w:rsidRDefault="00157BB9" w:rsidP="00157BB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bCs/>
          <w:caps/>
          <w:color w:val="000000"/>
          <w:sz w:val="28"/>
          <w:szCs w:val="28"/>
          <w:shd w:val="clear" w:color="auto" w:fill="FFFFFF"/>
        </w:rPr>
      </w:pPr>
      <w:r w:rsidRPr="00494032">
        <w:rPr>
          <w:b/>
          <w:bCs/>
          <w:color w:val="000000"/>
          <w:sz w:val="28"/>
          <w:szCs w:val="28"/>
          <w:shd w:val="clear" w:color="auto" w:fill="FFFFFF"/>
        </w:rPr>
        <w:t xml:space="preserve">Законодатель решил конкретизировать понятия </w:t>
      </w:r>
      <w:proofErr w:type="spellStart"/>
      <w:r w:rsidRPr="00494032">
        <w:rPr>
          <w:b/>
          <w:bCs/>
          <w:color w:val="000000"/>
          <w:sz w:val="28"/>
          <w:szCs w:val="28"/>
          <w:shd w:val="clear" w:color="auto" w:fill="FFFFFF"/>
        </w:rPr>
        <w:t>касаемые</w:t>
      </w:r>
      <w:proofErr w:type="spellEnd"/>
      <w:r w:rsidRPr="00494032">
        <w:rPr>
          <w:b/>
          <w:bCs/>
          <w:color w:val="000000"/>
          <w:sz w:val="28"/>
          <w:szCs w:val="28"/>
          <w:shd w:val="clear" w:color="auto" w:fill="FFFFFF"/>
        </w:rPr>
        <w:t xml:space="preserve"> садоводства и огородничества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России с 1 января 2019 году вступает в силу закон, который выводит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из законодательства понятия «дача», «дачники» и «дачное хозяйство». Дачные участки автоматически превратятся </w:t>
      </w:r>
      <w:proofErr w:type="gramStart"/>
      <w:r w:rsidRPr="004940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4032">
        <w:rPr>
          <w:rFonts w:ascii="Times New Roman" w:hAnsi="Times New Roman" w:cs="Times New Roman"/>
          <w:sz w:val="28"/>
          <w:szCs w:val="28"/>
          <w:lang w:eastAsia="ru-RU"/>
        </w:rPr>
        <w:t xml:space="preserve"> садоводческие и огороднические.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Это предусмотрено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Фактически дачные земельные участки и садовые с определенного периода перестали чем-либо отличаться. Законодатель решил конкретизировать предмет регулирования, использовал такое понятие, как садоводство и огородничество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для собственных нужд. Это сделано для того, чтобы разграничить эту сферу отношений с промышленным садоводством. Закон не про сельское хозяйство, закон именно о любительском садоводстве, о гражданах, которые владеют</w:t>
      </w:r>
      <w:r w:rsidRPr="004940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t>земельными участками».</w:t>
      </w:r>
    </w:p>
    <w:p w:rsidR="00157BB9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существует 9 организационно-правовых форм. С 1 января будущего года останутся две формы: садоводческая и огородническая, и одна форма организации – товарищество.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В садоводческих, и в огороднических товариществах будет один режим собственности. При этом это не налагает на владельцев никаких дополнительных затрат и процедур. Участки дачников автоматически превращаются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49403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94032">
        <w:rPr>
          <w:rFonts w:ascii="Times New Roman" w:hAnsi="Times New Roman" w:cs="Times New Roman"/>
          <w:sz w:val="28"/>
          <w:szCs w:val="28"/>
          <w:lang w:eastAsia="ru-RU"/>
        </w:rPr>
        <w:t xml:space="preserve"> садоводческие. Отличаются они только тем, что в садоводческом товариществе можно строить садовый, жилой дом, хозяйственные строения и сооружения, в том числе некапитальные постройки, а на огородническом участке нельзя строить никакие капитальные объекты. При этом право собственности на ранее построенные объекты на этих участках, если они не признаны самовольными постройками, сохраняется.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Также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t xml:space="preserve"> такие объекты благоустройства как: сараи, теплицы, беседки, замощения, барбекю, дорожки, заборы, не имеющие прочной связи с землей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и другие некапитальные постройки, будут признаваться улучшениями земельного участка, ведь подобные объекты не создавались как недвижимость.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4032">
        <w:rPr>
          <w:rFonts w:ascii="Times New Roman" w:hAnsi="Times New Roman" w:cs="Times New Roman"/>
          <w:sz w:val="28"/>
          <w:szCs w:val="28"/>
          <w:lang w:eastAsia="ru-RU"/>
        </w:rPr>
        <w:t>Минэкономразвития РФ подготовило поправки в Гражданский кодекс, согласно которым, любое сооружение или постройка, которая не обладает свойством капитальности, не будет являться недвижимостью, а представит собой улучшение земельного участка.</w:t>
      </w:r>
    </w:p>
    <w:p w:rsidR="00157BB9" w:rsidRPr="00494032" w:rsidRDefault="00157BB9" w:rsidP="00157BB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4032">
        <w:rPr>
          <w:rFonts w:ascii="Times New Roman" w:hAnsi="Times New Roman" w:cs="Times New Roman"/>
          <w:sz w:val="28"/>
          <w:szCs w:val="28"/>
          <w:lang w:eastAsia="ru-RU"/>
        </w:rPr>
        <w:t>Целью уточнения понятий недвижимого имущества и внесение ясности</w:t>
      </w:r>
      <w:r w:rsidRPr="00494032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признаков объектов недвижимости является то, что это позволит решить проблему права, важную для граждан, органов власти и бизнеса.</w:t>
      </w:r>
      <w:proofErr w:type="gramEnd"/>
    </w:p>
    <w:p w:rsidR="00157BB9" w:rsidRPr="0077423B" w:rsidRDefault="00157BB9" w:rsidP="003166D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7BB9" w:rsidRPr="0077423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157BB9"/>
    <w:rsid w:val="0022461A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AD7F0D"/>
    <w:rsid w:val="00C041BE"/>
    <w:rsid w:val="00C82430"/>
    <w:rsid w:val="00CB3040"/>
    <w:rsid w:val="00CB5CE7"/>
    <w:rsid w:val="00D35FE2"/>
    <w:rsid w:val="00D36C52"/>
    <w:rsid w:val="00DA65A9"/>
    <w:rsid w:val="00DC5053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F18D-C8D4-486D-A654-EA1770F8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52</cp:revision>
  <cp:lastPrinted>2018-10-10T10:54:00Z</cp:lastPrinted>
  <dcterms:created xsi:type="dcterms:W3CDTF">2018-10-08T11:58:00Z</dcterms:created>
  <dcterms:modified xsi:type="dcterms:W3CDTF">2018-11-20T09:28:00Z</dcterms:modified>
</cp:coreProperties>
</file>